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2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680" w:lineRule="exact"/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劳动</w:t>
      </w:r>
      <w:r>
        <w:rPr>
          <w:rFonts w:asciiTheme="majorEastAsia" w:hAnsiTheme="majorEastAsia" w:eastAsiaTheme="majorEastAsia"/>
          <w:b/>
          <w:sz w:val="44"/>
          <w:szCs w:val="44"/>
        </w:rPr>
        <w:t>安全卫生专项集体合同</w:t>
      </w:r>
    </w:p>
    <w:p>
      <w:pPr>
        <w:spacing w:line="420" w:lineRule="exact"/>
        <w:jc w:val="center"/>
        <w:rPr>
          <w:rFonts w:hint="eastAsia" w:ascii="方正楷体简体" w:hAnsi="方正楷体简体" w:eastAsia="方正楷体简体" w:cs="方正楷体简体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（试用范本）</w:t>
      </w:r>
    </w:p>
    <w:p>
      <w:pPr>
        <w:spacing w:line="420" w:lineRule="exact"/>
        <w:jc w:val="center"/>
        <w:rPr>
          <w:rFonts w:ascii="仿宋_GB2312" w:hAnsi="宋体" w:eastAsia="仿宋_GB2312"/>
          <w:b/>
          <w:sz w:val="28"/>
          <w:szCs w:val="28"/>
        </w:rPr>
      </w:pPr>
    </w:p>
    <w:p>
      <w:pPr>
        <w:spacing w:line="420" w:lineRule="exact"/>
        <w:rPr>
          <w:rFonts w:ascii="方正仿宋简体" w:eastAsia="方正仿宋简体"/>
          <w:sz w:val="28"/>
          <w:szCs w:val="28"/>
        </w:rPr>
      </w:pPr>
      <w:r>
        <w:rPr>
          <w:rFonts w:hint="eastAsia" w:ascii="方正仿宋简体" w:eastAsia="方正仿宋简体"/>
          <w:sz w:val="28"/>
          <w:szCs w:val="28"/>
        </w:rPr>
        <w:t>甲方：</w:t>
      </w:r>
      <w:r>
        <w:rPr>
          <w:rFonts w:hint="eastAsia" w:ascii="方正仿宋简体" w:hAnsi="宋体" w:eastAsia="方正仿宋简体"/>
          <w:b/>
          <w:sz w:val="28"/>
          <w:szCs w:val="28"/>
          <w:u w:val="single"/>
        </w:rPr>
        <w:t xml:space="preserve">                            </w:t>
      </w:r>
      <w:r>
        <w:rPr>
          <w:rFonts w:hint="eastAsia" w:ascii="方正仿宋简体" w:eastAsia="方正仿宋简体"/>
          <w:sz w:val="28"/>
          <w:szCs w:val="28"/>
        </w:rPr>
        <w:t>公司（厂）</w:t>
      </w:r>
      <w:bookmarkStart w:id="0" w:name="_GoBack"/>
      <w:bookmarkEnd w:id="0"/>
    </w:p>
    <w:p>
      <w:pPr>
        <w:spacing w:line="420" w:lineRule="exact"/>
        <w:rPr>
          <w:rFonts w:ascii="方正仿宋简体" w:eastAsia="方正仿宋简体"/>
          <w:sz w:val="28"/>
          <w:szCs w:val="28"/>
        </w:rPr>
      </w:pPr>
      <w:r>
        <w:rPr>
          <w:rFonts w:hint="eastAsia" w:ascii="方正仿宋简体" w:eastAsia="方正仿宋简体"/>
          <w:sz w:val="28"/>
          <w:szCs w:val="28"/>
        </w:rPr>
        <w:t>乙方：</w:t>
      </w:r>
      <w:r>
        <w:rPr>
          <w:rFonts w:hint="eastAsia" w:ascii="方正仿宋简体" w:hAnsi="宋体" w:eastAsia="方正仿宋简体"/>
          <w:b/>
          <w:sz w:val="28"/>
          <w:szCs w:val="28"/>
          <w:u w:val="single"/>
        </w:rPr>
        <w:t xml:space="preserve">                            </w:t>
      </w:r>
      <w:r>
        <w:rPr>
          <w:rFonts w:hint="eastAsia" w:ascii="方正仿宋简体" w:eastAsia="方正仿宋简体"/>
          <w:sz w:val="28"/>
          <w:szCs w:val="28"/>
        </w:rPr>
        <w:t>公司（厂）工会</w:t>
      </w:r>
    </w:p>
    <w:p>
      <w:pPr>
        <w:spacing w:line="420" w:lineRule="exact"/>
        <w:ind w:firstLine="630"/>
        <w:rPr>
          <w:rFonts w:ascii="方正仿宋简体" w:eastAsia="方正仿宋简体"/>
          <w:sz w:val="28"/>
          <w:szCs w:val="28"/>
        </w:rPr>
      </w:pPr>
    </w:p>
    <w:p>
      <w:pPr>
        <w:spacing w:line="420" w:lineRule="exact"/>
        <w:ind w:firstLine="630"/>
        <w:rPr>
          <w:rFonts w:ascii="方正仿宋简体" w:eastAsia="方正仿宋简体"/>
          <w:sz w:val="21"/>
          <w:szCs w:val="21"/>
        </w:rPr>
      </w:pPr>
      <w:r>
        <w:rPr>
          <w:rFonts w:hint="eastAsia" w:ascii="方正仿宋简体" w:eastAsia="方正仿宋简体"/>
          <w:sz w:val="21"/>
          <w:szCs w:val="21"/>
        </w:rPr>
        <w:t>为保障劳动者的</w:t>
      </w:r>
      <w:r>
        <w:rPr>
          <w:rFonts w:hint="default" w:ascii="方正仿宋简体" w:eastAsia="方正仿宋简体"/>
          <w:sz w:val="21"/>
          <w:szCs w:val="21"/>
        </w:rPr>
        <w:t>职业</w:t>
      </w:r>
      <w:r>
        <w:rPr>
          <w:rFonts w:hint="eastAsia" w:ascii="方正仿宋简体" w:eastAsia="方正仿宋简体"/>
          <w:sz w:val="21"/>
          <w:szCs w:val="21"/>
        </w:rPr>
        <w:t>安全和健康，改善劳动条件，加强劳动保护管理，甲乙双方根据《中华人民共和国劳动法》《中华人民共和国安全生产法》《中华人民共和国职业病防治法》等相关法律法规规定，结合本企业实际，签订本协议，并共同遵守执行。</w:t>
      </w:r>
    </w:p>
    <w:p>
      <w:pPr>
        <w:spacing w:line="420" w:lineRule="exact"/>
        <w:ind w:firstLine="420" w:firstLineChars="200"/>
        <w:rPr>
          <w:rFonts w:ascii="方正仿宋简体" w:hAnsi="宋体" w:eastAsia="方正仿宋简体"/>
          <w:sz w:val="21"/>
          <w:szCs w:val="21"/>
        </w:rPr>
      </w:pPr>
      <w:r>
        <w:rPr>
          <w:rFonts w:hint="eastAsia" w:ascii="方正仿宋简体" w:hAnsi="宋体" w:eastAsia="方正仿宋简体"/>
          <w:b/>
          <w:sz w:val="21"/>
          <w:szCs w:val="21"/>
        </w:rPr>
        <w:t>第一条</w:t>
      </w:r>
      <w:r>
        <w:rPr>
          <w:rFonts w:hint="eastAsia" w:ascii="方正仿宋简体" w:hAnsi="宋体" w:eastAsia="方正仿宋简体"/>
          <w:sz w:val="21"/>
          <w:szCs w:val="21"/>
        </w:rPr>
        <w:t xml:space="preserve"> 企业依照国家的有关规定，建立健全劳动安全卫生和劳动保护制度，努力改善职工劳动生产条件，并按国家规定发放各种特殊津贴及劳动保护用品。</w:t>
      </w:r>
    </w:p>
    <w:p>
      <w:pPr>
        <w:spacing w:line="420" w:lineRule="exact"/>
        <w:ind w:firstLine="420" w:firstLineChars="200"/>
        <w:rPr>
          <w:rFonts w:ascii="方正仿宋简体" w:hAnsi="宋体" w:eastAsia="方正仿宋简体"/>
          <w:sz w:val="21"/>
          <w:szCs w:val="21"/>
        </w:rPr>
      </w:pPr>
      <w:r>
        <w:rPr>
          <w:rFonts w:hint="eastAsia" w:ascii="方正仿宋简体" w:hAnsi="宋体" w:eastAsia="方正仿宋简体"/>
          <w:b/>
          <w:sz w:val="21"/>
          <w:szCs w:val="21"/>
        </w:rPr>
        <w:t>第二条</w:t>
      </w:r>
      <w:r>
        <w:rPr>
          <w:rFonts w:hint="eastAsia" w:ascii="方正仿宋简体" w:hAnsi="宋体" w:eastAsia="方正仿宋简体"/>
          <w:sz w:val="21"/>
          <w:szCs w:val="21"/>
        </w:rPr>
        <w:t xml:space="preserve"> 企业工会应支持企业做好职工劳动保护工作，积极配合企业实施劳动保护监督检查，教育职工严格遵守企业各项安全生产规章制度及操作规程，协助做好职工的安全技术培训和管理工作。</w:t>
      </w:r>
    </w:p>
    <w:p>
      <w:pPr>
        <w:spacing w:line="420" w:lineRule="exact"/>
        <w:ind w:firstLine="420" w:firstLineChars="200"/>
        <w:rPr>
          <w:rFonts w:ascii="方正仿宋简体" w:hAnsi="宋体" w:eastAsia="方正仿宋简体"/>
          <w:sz w:val="21"/>
          <w:szCs w:val="21"/>
        </w:rPr>
      </w:pPr>
      <w:r>
        <w:rPr>
          <w:rFonts w:hint="eastAsia" w:ascii="方正仿宋简体" w:hAnsi="宋体" w:eastAsia="方正仿宋简体"/>
          <w:b/>
          <w:sz w:val="21"/>
          <w:szCs w:val="21"/>
        </w:rPr>
        <w:t>第三条</w:t>
      </w:r>
      <w:r>
        <w:rPr>
          <w:rFonts w:hint="eastAsia" w:ascii="方正仿宋简体" w:hAnsi="宋体" w:eastAsia="方正仿宋简体"/>
          <w:sz w:val="21"/>
          <w:szCs w:val="21"/>
        </w:rPr>
        <w:t xml:space="preserve"> 企业在新建、扩建、改建以及技改工程时，涉及劳动条件和安全卫生、环境保护设施的，应该同时设计、同时施工、同时投产。工会有权进行监督检查。</w:t>
      </w:r>
    </w:p>
    <w:p>
      <w:pPr>
        <w:spacing w:line="420" w:lineRule="exact"/>
        <w:ind w:firstLine="420" w:firstLineChars="200"/>
        <w:rPr>
          <w:rFonts w:ascii="方正仿宋简体" w:hAnsi="宋体" w:eastAsia="方正仿宋简体"/>
          <w:sz w:val="21"/>
          <w:szCs w:val="21"/>
        </w:rPr>
      </w:pPr>
      <w:r>
        <w:rPr>
          <w:rFonts w:hint="eastAsia" w:ascii="方正仿宋简体" w:hAnsi="宋体" w:eastAsia="方正仿宋简体"/>
          <w:b/>
          <w:sz w:val="21"/>
          <w:szCs w:val="21"/>
        </w:rPr>
        <w:t>第四条</w:t>
      </w:r>
      <w:r>
        <w:rPr>
          <w:rFonts w:hint="eastAsia" w:ascii="方正仿宋简体" w:hAnsi="宋体" w:eastAsia="方正仿宋简体"/>
          <w:sz w:val="21"/>
          <w:szCs w:val="21"/>
        </w:rPr>
        <w:t xml:space="preserve"> 企业引进推广新技术、新设备、新工艺时必须同时引进或采取可靠的劳动保护措施，并对有关职工进行培训后方可投入使用。特殊工种岗位的操作工，</w:t>
      </w:r>
      <w:r>
        <w:rPr>
          <w:rFonts w:hint="eastAsia" w:ascii="方正仿宋简体" w:hAnsi="宋体" w:eastAsia="方正仿宋简体"/>
          <w:color w:val="auto"/>
          <w:sz w:val="21"/>
          <w:szCs w:val="21"/>
        </w:rPr>
        <w:t>必须取得</w:t>
      </w:r>
      <w:r>
        <w:rPr>
          <w:rFonts w:hint="default" w:ascii="方正仿宋简体" w:hAnsi="宋体" w:eastAsia="方正仿宋简体"/>
          <w:color w:val="auto"/>
          <w:sz w:val="21"/>
          <w:szCs w:val="21"/>
        </w:rPr>
        <w:t>符合国家相关规定</w:t>
      </w:r>
      <w:r>
        <w:rPr>
          <w:rFonts w:hint="eastAsia" w:ascii="方正仿宋简体" w:hAnsi="宋体" w:eastAsia="方正仿宋简体"/>
          <w:color w:val="auto"/>
          <w:sz w:val="21"/>
          <w:szCs w:val="21"/>
        </w:rPr>
        <w:t>的上岗证</w:t>
      </w:r>
      <w:r>
        <w:rPr>
          <w:rFonts w:hint="eastAsia" w:ascii="方正仿宋简体" w:hAnsi="宋体" w:eastAsia="方正仿宋简体"/>
          <w:sz w:val="21"/>
          <w:szCs w:val="21"/>
        </w:rPr>
        <w:t>，方可从事特岗工作。</w:t>
      </w:r>
    </w:p>
    <w:p>
      <w:pPr>
        <w:spacing w:line="420" w:lineRule="exact"/>
        <w:ind w:firstLine="420" w:firstLineChars="200"/>
        <w:rPr>
          <w:rFonts w:ascii="方正仿宋简体" w:hAnsi="宋体" w:eastAsia="方正仿宋简体"/>
          <w:sz w:val="21"/>
          <w:szCs w:val="21"/>
        </w:rPr>
      </w:pPr>
      <w:r>
        <w:rPr>
          <w:rFonts w:hint="eastAsia" w:ascii="方正仿宋简体" w:hAnsi="宋体" w:eastAsia="方正仿宋简体"/>
          <w:sz w:val="21"/>
          <w:szCs w:val="21"/>
        </w:rPr>
        <w:t>企业工作场所机械设备、电力设备、危险物品的管理，必须符合国家有关安全生产的规定。企业应不断改进和定期检测有毒有害工种的劳动卫生设施，确保有关指标不超过预防医学标准。</w:t>
      </w:r>
    </w:p>
    <w:p>
      <w:pPr>
        <w:spacing w:line="420" w:lineRule="exact"/>
        <w:ind w:firstLine="420" w:firstLineChars="200"/>
        <w:rPr>
          <w:rFonts w:ascii="方正仿宋简体" w:hAnsi="宋体" w:eastAsia="方正仿宋简体"/>
          <w:sz w:val="21"/>
          <w:szCs w:val="21"/>
        </w:rPr>
      </w:pPr>
      <w:r>
        <w:rPr>
          <w:rFonts w:hint="eastAsia" w:ascii="方正仿宋简体" w:hAnsi="宋体" w:eastAsia="方正仿宋简体"/>
          <w:b/>
          <w:sz w:val="21"/>
          <w:szCs w:val="21"/>
        </w:rPr>
        <w:t>第五条</w:t>
      </w:r>
      <w:r>
        <w:rPr>
          <w:rFonts w:hint="default" w:ascii="方正仿宋简体" w:hAnsi="宋体" w:eastAsia="方正仿宋简体"/>
          <w:b/>
          <w:sz w:val="21"/>
          <w:szCs w:val="21"/>
        </w:rPr>
        <w:t xml:space="preserve"> </w:t>
      </w:r>
      <w:r>
        <w:rPr>
          <w:rFonts w:hint="eastAsia" w:ascii="方正仿宋简体" w:hAnsi="宋体" w:eastAsia="方正仿宋简体"/>
          <w:sz w:val="21"/>
          <w:szCs w:val="21"/>
        </w:rPr>
        <w:t>本企业（存在/不存在）职业病目录所列职业病的危害因素。</w:t>
      </w:r>
      <w:r>
        <w:rPr>
          <w:rFonts w:hint="eastAsia" w:ascii="方正仿宋简体" w:hAnsi="宋体" w:eastAsia="方正仿宋简体"/>
          <w:color w:val="auto"/>
          <w:sz w:val="21"/>
          <w:szCs w:val="21"/>
        </w:rPr>
        <w:t>存在的职业病危害因素，</w:t>
      </w:r>
      <w:r>
        <w:rPr>
          <w:rFonts w:hint="eastAsia" w:ascii="方正仿宋简体" w:hAnsi="宋体" w:eastAsia="方正仿宋简体"/>
          <w:sz w:val="21"/>
          <w:szCs w:val="21"/>
        </w:rPr>
        <w:t>包括:</w:t>
      </w:r>
      <w:r>
        <w:rPr>
          <w:rFonts w:hint="eastAsia" w:ascii="方正仿宋简体" w:hAnsi="宋体" w:eastAsia="方正仿宋简体"/>
          <w:sz w:val="21"/>
          <w:szCs w:val="21"/>
          <w:u w:val="single"/>
        </w:rPr>
        <w:t xml:space="preserve">                         </w:t>
      </w:r>
      <w:r>
        <w:rPr>
          <w:rFonts w:hint="eastAsia" w:ascii="方正仿宋简体" w:hAnsi="宋体" w:eastAsia="方正仿宋简体"/>
          <w:sz w:val="21"/>
          <w:szCs w:val="21"/>
        </w:rPr>
        <w:t>。</w:t>
      </w:r>
    </w:p>
    <w:p>
      <w:pPr>
        <w:spacing w:line="420" w:lineRule="exact"/>
        <w:ind w:firstLine="420" w:firstLineChars="200"/>
        <w:rPr>
          <w:rFonts w:ascii="方正仿宋简体" w:hAnsi="宋体" w:eastAsia="方正仿宋简体"/>
          <w:sz w:val="21"/>
          <w:szCs w:val="21"/>
        </w:rPr>
      </w:pPr>
      <w:r>
        <w:rPr>
          <w:rFonts w:hint="eastAsia" w:ascii="方正仿宋简体" w:hAnsi="宋体" w:eastAsia="方正仿宋简体"/>
          <w:b/>
          <w:sz w:val="21"/>
          <w:szCs w:val="21"/>
        </w:rPr>
        <w:t>第六条</w:t>
      </w:r>
      <w:r>
        <w:rPr>
          <w:rFonts w:hint="default" w:ascii="方正仿宋简体" w:hAnsi="宋体" w:eastAsia="方正仿宋简体"/>
          <w:b/>
          <w:sz w:val="21"/>
          <w:szCs w:val="21"/>
        </w:rPr>
        <w:t xml:space="preserve"> </w:t>
      </w:r>
      <w:r>
        <w:rPr>
          <w:rFonts w:hint="eastAsia" w:ascii="方正仿宋简体" w:hAnsi="宋体" w:eastAsia="方正仿宋简体"/>
          <w:sz w:val="21"/>
          <w:szCs w:val="21"/>
        </w:rPr>
        <w:t>企业应将可能产生职业病危害的岗位，如实告知职工。新录用的职工应进行上岗前体检，对在有职业病危害岗位工作的职工，应定期体检，至少每年组织职业健康体检一次。对在职业健康体检中发现有与所从事职业相关健康损害的职工，应当调岗并妥善安置。对患有职业病的职工，其待遇应按工伤保险相关规定执行。</w:t>
      </w:r>
    </w:p>
    <w:p>
      <w:pPr>
        <w:spacing w:line="420" w:lineRule="exact"/>
        <w:ind w:firstLine="420" w:firstLineChars="200"/>
        <w:rPr>
          <w:rFonts w:ascii="方正仿宋简体" w:hAnsi="宋体" w:eastAsia="方正仿宋简体"/>
          <w:sz w:val="21"/>
          <w:szCs w:val="21"/>
        </w:rPr>
      </w:pPr>
      <w:r>
        <w:rPr>
          <w:rFonts w:hint="eastAsia" w:ascii="方正仿宋简体" w:hAnsi="宋体" w:eastAsia="方正仿宋简体"/>
          <w:b/>
          <w:sz w:val="21"/>
          <w:szCs w:val="21"/>
        </w:rPr>
        <w:t>第七条</w:t>
      </w:r>
      <w:r>
        <w:rPr>
          <w:rFonts w:hint="eastAsia" w:ascii="方正仿宋简体" w:hAnsi="宋体" w:eastAsia="方正仿宋简体"/>
          <w:sz w:val="21"/>
          <w:szCs w:val="21"/>
        </w:rPr>
        <w:t xml:space="preserve"> 企业工会应履行监督职责，依法对企业贯彻落实职业病防治相关法律法规的情况进行监督。</w:t>
      </w:r>
    </w:p>
    <w:p>
      <w:pPr>
        <w:spacing w:line="420" w:lineRule="exact"/>
        <w:ind w:firstLine="420" w:firstLineChars="200"/>
        <w:rPr>
          <w:rFonts w:ascii="方正仿宋简体" w:hAnsi="宋体" w:eastAsia="方正仿宋简体"/>
          <w:color w:val="FF0000"/>
          <w:sz w:val="21"/>
          <w:szCs w:val="21"/>
        </w:rPr>
      </w:pPr>
      <w:r>
        <w:rPr>
          <w:rFonts w:hint="eastAsia" w:ascii="方正仿宋简体" w:hAnsi="宋体" w:eastAsia="方正仿宋简体"/>
          <w:b/>
          <w:sz w:val="21"/>
          <w:szCs w:val="21"/>
        </w:rPr>
        <w:t xml:space="preserve">第八条 </w:t>
      </w:r>
      <w:r>
        <w:rPr>
          <w:rFonts w:hint="eastAsia" w:ascii="方正仿宋简体" w:hAnsi="宋体" w:eastAsia="方正仿宋简体"/>
          <w:sz w:val="21"/>
          <w:szCs w:val="21"/>
        </w:rPr>
        <w:t>企业应依照有关规定，经与工会协商后，按时发放职工劳保用品和防暑降温（防寒）物资，对从事有毒有害工作的职工，应发放特殊劳保用品。</w:t>
      </w:r>
    </w:p>
    <w:p>
      <w:pPr>
        <w:spacing w:line="420" w:lineRule="exact"/>
        <w:ind w:firstLine="420" w:firstLineChars="200"/>
        <w:rPr>
          <w:rFonts w:ascii="方正仿宋简体" w:hAnsi="宋体" w:eastAsia="方正仿宋简体"/>
          <w:sz w:val="21"/>
          <w:szCs w:val="21"/>
        </w:rPr>
      </w:pPr>
      <w:r>
        <w:rPr>
          <w:rFonts w:hint="eastAsia" w:ascii="方正仿宋简体" w:hAnsi="宋体" w:eastAsia="方正仿宋简体"/>
          <w:b/>
          <w:sz w:val="21"/>
          <w:szCs w:val="21"/>
        </w:rPr>
        <w:t>第九条</w:t>
      </w:r>
      <w:r>
        <w:rPr>
          <w:rFonts w:hint="eastAsia" w:ascii="方正仿宋简体" w:hAnsi="宋体" w:eastAsia="方正仿宋简体"/>
          <w:sz w:val="21"/>
          <w:szCs w:val="21"/>
        </w:rPr>
        <w:t xml:space="preserve"> 职工对用人单位管理人员违章指挥、强令冒险作业，有权拒绝执行；对危害生命安全和身体健康的行为，有权提出批评、检举和控告。企业各级工会在生产过程中发现重大事故隐患和职业危害时，有权提出解决意见和建议，企业应及时研究答复；发现危及职工生命安全的情况时，工会有权向企业建议组织职工撤离现场，企业必须及时采取措施或做出处理决定。</w:t>
      </w:r>
    </w:p>
    <w:p>
      <w:pPr>
        <w:spacing w:line="420" w:lineRule="exact"/>
        <w:ind w:firstLine="420" w:firstLineChars="200"/>
        <w:rPr>
          <w:rFonts w:ascii="方正仿宋简体" w:hAnsi="宋体" w:eastAsia="方正仿宋简体"/>
          <w:sz w:val="21"/>
          <w:szCs w:val="21"/>
        </w:rPr>
      </w:pPr>
      <w:r>
        <w:rPr>
          <w:rFonts w:hint="eastAsia" w:ascii="方正仿宋简体" w:hAnsi="宋体" w:eastAsia="方正仿宋简体"/>
          <w:b/>
          <w:sz w:val="21"/>
          <w:szCs w:val="21"/>
        </w:rPr>
        <w:t>第十条</w:t>
      </w:r>
      <w:r>
        <w:rPr>
          <w:rFonts w:hint="eastAsia" w:ascii="方正仿宋简体" w:hAnsi="宋体" w:eastAsia="方正仿宋简体"/>
          <w:sz w:val="21"/>
          <w:szCs w:val="21"/>
        </w:rPr>
        <w:t xml:space="preserve"> 出现职工因工伤亡事故或严重危害职工身体健康问题，其调查处理必须有工会参加。工会有权要求追究有关责任人的责任。</w:t>
      </w:r>
    </w:p>
    <w:p>
      <w:pPr>
        <w:spacing w:line="420" w:lineRule="exact"/>
        <w:ind w:firstLine="420" w:firstLineChars="200"/>
        <w:rPr>
          <w:rFonts w:ascii="方正仿宋简体" w:hAnsi="宋体" w:eastAsia="方正仿宋简体"/>
          <w:sz w:val="21"/>
          <w:szCs w:val="21"/>
        </w:rPr>
      </w:pPr>
      <w:r>
        <w:rPr>
          <w:rFonts w:hint="eastAsia" w:ascii="方正仿宋简体" w:hAnsi="宋体" w:eastAsia="方正仿宋简体"/>
          <w:sz w:val="21"/>
          <w:szCs w:val="21"/>
        </w:rPr>
        <w:t>职工工作中发生事故，企业应依法及时为职工办理工伤认定、伤残等级鉴定等相关手续，工会及职工需积极配合。</w:t>
      </w:r>
    </w:p>
    <w:p>
      <w:pPr>
        <w:spacing w:line="420" w:lineRule="exact"/>
        <w:ind w:firstLine="420" w:firstLineChars="200"/>
        <w:rPr>
          <w:rFonts w:ascii="方正仿宋简体" w:hAnsi="宋体" w:eastAsia="方正仿宋简体"/>
          <w:sz w:val="21"/>
          <w:szCs w:val="21"/>
        </w:rPr>
      </w:pPr>
      <w:r>
        <w:rPr>
          <w:rFonts w:hint="eastAsia" w:ascii="方正仿宋简体" w:hAnsi="宋体" w:eastAsia="方正仿宋简体"/>
          <w:b/>
          <w:sz w:val="21"/>
          <w:szCs w:val="21"/>
        </w:rPr>
        <w:t xml:space="preserve">第十一条 </w:t>
      </w:r>
      <w:r>
        <w:rPr>
          <w:rFonts w:hint="eastAsia" w:ascii="方正仿宋简体" w:hAnsi="宋体" w:eastAsia="方正仿宋简体"/>
          <w:sz w:val="21"/>
          <w:szCs w:val="21"/>
        </w:rPr>
        <w:t>企业应加强对设备的维修、保养，使企业的设备保持良好的运行状态，企业要定期组织安全检查，及时发现问题，及时纠正，减少和杜绝各种事故隐患。</w:t>
      </w:r>
    </w:p>
    <w:p>
      <w:pPr>
        <w:spacing w:line="420" w:lineRule="exact"/>
        <w:rPr>
          <w:rFonts w:ascii="方正仿宋简体" w:hAnsi="宋体" w:eastAsia="方正仿宋简体"/>
          <w:sz w:val="21"/>
          <w:szCs w:val="21"/>
        </w:rPr>
      </w:pPr>
      <w:r>
        <w:rPr>
          <w:rFonts w:hint="eastAsia" w:ascii="方正仿宋简体" w:hAnsi="宋体" w:eastAsia="方正仿宋简体"/>
          <w:b/>
          <w:color w:val="FF0000"/>
          <w:sz w:val="21"/>
          <w:szCs w:val="21"/>
        </w:rPr>
        <w:t xml:space="preserve">    </w:t>
      </w:r>
      <w:r>
        <w:rPr>
          <w:rFonts w:hint="eastAsia" w:ascii="方正仿宋简体" w:hAnsi="宋体" w:eastAsia="方正仿宋简体"/>
          <w:b/>
          <w:sz w:val="21"/>
          <w:szCs w:val="21"/>
        </w:rPr>
        <w:t xml:space="preserve">第十二条 </w:t>
      </w:r>
      <w:r>
        <w:rPr>
          <w:rFonts w:hint="eastAsia" w:ascii="方正仿宋简体" w:hAnsi="宋体" w:eastAsia="方正仿宋简体"/>
          <w:sz w:val="21"/>
          <w:szCs w:val="21"/>
        </w:rPr>
        <w:t>双方协商一致，可以变更或解除本协议。</w:t>
      </w:r>
    </w:p>
    <w:p>
      <w:pPr>
        <w:spacing w:line="440" w:lineRule="exact"/>
        <w:rPr>
          <w:rFonts w:ascii="方正仿宋简体" w:hAnsi="宋体" w:eastAsia="方正仿宋简体"/>
          <w:sz w:val="21"/>
          <w:szCs w:val="21"/>
        </w:rPr>
      </w:pPr>
      <w:r>
        <w:rPr>
          <w:rFonts w:hint="eastAsia" w:ascii="方正仿宋简体" w:hAnsi="宋体" w:eastAsia="方正仿宋简体"/>
          <w:b/>
          <w:sz w:val="21"/>
          <w:szCs w:val="21"/>
        </w:rPr>
        <w:t xml:space="preserve">    第十三条</w:t>
      </w:r>
      <w:r>
        <w:rPr>
          <w:rFonts w:hint="eastAsia" w:ascii="方正仿宋简体" w:hAnsi="宋体" w:eastAsia="方正仿宋简体"/>
          <w:sz w:val="21"/>
          <w:szCs w:val="21"/>
        </w:rPr>
        <w:t xml:space="preserve"> 有下列情形之一的，可以变更或解除本协议：</w:t>
      </w:r>
    </w:p>
    <w:p>
      <w:pPr>
        <w:pStyle w:val="5"/>
        <w:shd w:val="clear" w:color="auto" w:fill="FFFFFF"/>
        <w:spacing w:before="0" w:beforeAutospacing="0" w:after="0" w:afterAutospacing="0" w:line="440" w:lineRule="exact"/>
        <w:ind w:firstLine="464" w:firstLineChars="221"/>
        <w:jc w:val="both"/>
        <w:rPr>
          <w:rFonts w:ascii="方正仿宋简体" w:eastAsia="方正仿宋简体" w:cs="Times New Roman"/>
          <w:kern w:val="2"/>
          <w:sz w:val="21"/>
          <w:szCs w:val="21"/>
        </w:rPr>
      </w:pPr>
      <w:r>
        <w:rPr>
          <w:rFonts w:ascii="Times New Roman" w:hAnsi="Times New Roman" w:eastAsia="方正仿宋简体" w:cs="Times New Roman"/>
          <w:kern w:val="2"/>
          <w:sz w:val="21"/>
          <w:szCs w:val="21"/>
        </w:rPr>
        <w:t>1.</w:t>
      </w:r>
      <w:r>
        <w:rPr>
          <w:rFonts w:hint="eastAsia" w:ascii="方正仿宋简体" w:eastAsia="方正仿宋简体" w:cs="Times New Roman"/>
          <w:kern w:val="2"/>
          <w:sz w:val="21"/>
          <w:szCs w:val="21"/>
        </w:rPr>
        <w:t>企业因被兼并、解散、破产等原因，致使本协议无法履行的；</w:t>
      </w:r>
    </w:p>
    <w:p>
      <w:pPr>
        <w:pStyle w:val="5"/>
        <w:shd w:val="clear" w:color="auto" w:fill="FFFFFF"/>
        <w:spacing w:before="0" w:beforeAutospacing="0" w:after="0" w:afterAutospacing="0" w:line="440" w:lineRule="exact"/>
        <w:ind w:firstLine="464" w:firstLineChars="221"/>
        <w:jc w:val="both"/>
        <w:rPr>
          <w:rFonts w:ascii="方正仿宋简体" w:eastAsia="方正仿宋简体" w:cs="Times New Roman"/>
          <w:kern w:val="2"/>
          <w:sz w:val="21"/>
          <w:szCs w:val="21"/>
        </w:rPr>
      </w:pPr>
      <w:r>
        <w:rPr>
          <w:rFonts w:hint="eastAsia" w:ascii="Times New Roman" w:hAnsi="Times New Roman" w:eastAsia="方正仿宋简体" w:cs="Times New Roman"/>
          <w:kern w:val="2"/>
          <w:sz w:val="21"/>
          <w:szCs w:val="21"/>
        </w:rPr>
        <w:t>2.</w:t>
      </w:r>
      <w:r>
        <w:rPr>
          <w:rFonts w:hint="eastAsia" w:ascii="方正仿宋简体" w:eastAsia="方正仿宋简体" w:cs="Times New Roman"/>
          <w:kern w:val="2"/>
          <w:sz w:val="21"/>
          <w:szCs w:val="21"/>
        </w:rPr>
        <w:t>因不可抗力等原因致使本协议无法履行或部分无法履行的；</w:t>
      </w:r>
    </w:p>
    <w:p>
      <w:pPr>
        <w:pStyle w:val="5"/>
        <w:shd w:val="clear" w:color="auto" w:fill="FFFFFF"/>
        <w:spacing w:before="0" w:beforeAutospacing="0" w:after="0" w:afterAutospacing="0" w:line="440" w:lineRule="exact"/>
        <w:ind w:firstLine="464" w:firstLineChars="221"/>
        <w:jc w:val="both"/>
        <w:rPr>
          <w:rFonts w:ascii="方正仿宋简体" w:eastAsia="方正仿宋简体" w:cs="Times New Roman"/>
          <w:kern w:val="2"/>
          <w:sz w:val="21"/>
          <w:szCs w:val="21"/>
        </w:rPr>
      </w:pPr>
      <w:r>
        <w:rPr>
          <w:rFonts w:hint="eastAsia" w:ascii="Times New Roman" w:hAnsi="Times New Roman" w:eastAsia="方正仿宋简体" w:cs="Times New Roman"/>
          <w:kern w:val="2"/>
          <w:sz w:val="21"/>
          <w:szCs w:val="21"/>
        </w:rPr>
        <w:t>3.</w:t>
      </w:r>
      <w:r>
        <w:rPr>
          <w:rFonts w:hint="eastAsia" w:ascii="方正仿宋简体" w:eastAsia="方正仿宋简体" w:cs="Times New Roman"/>
          <w:kern w:val="2"/>
          <w:sz w:val="21"/>
          <w:szCs w:val="21"/>
        </w:rPr>
        <w:t>法律、法规、规章规定的其他情形。</w:t>
      </w:r>
    </w:p>
    <w:p>
      <w:pPr>
        <w:pStyle w:val="5"/>
        <w:shd w:val="clear" w:color="auto" w:fill="FFFFFF"/>
        <w:spacing w:before="0" w:beforeAutospacing="0" w:after="0" w:afterAutospacing="0" w:line="440" w:lineRule="exact"/>
        <w:ind w:firstLine="464" w:firstLineChars="221"/>
        <w:jc w:val="both"/>
        <w:rPr>
          <w:rFonts w:ascii="方正仿宋简体" w:eastAsia="方正仿宋简体" w:cs="Times New Roman"/>
          <w:kern w:val="2"/>
          <w:sz w:val="21"/>
          <w:szCs w:val="21"/>
        </w:rPr>
      </w:pPr>
      <w:r>
        <w:rPr>
          <w:rFonts w:hint="eastAsia" w:ascii="方正仿宋简体" w:eastAsia="方正仿宋简体" w:cs="Times New Roman"/>
          <w:b/>
          <w:kern w:val="2"/>
          <w:sz w:val="21"/>
          <w:szCs w:val="21"/>
        </w:rPr>
        <w:t xml:space="preserve">第十四条 </w:t>
      </w:r>
      <w:r>
        <w:rPr>
          <w:rFonts w:hint="eastAsia" w:ascii="方正仿宋简体" w:eastAsia="方正仿宋简体" w:cs="Times New Roman"/>
          <w:kern w:val="2"/>
          <w:sz w:val="21"/>
          <w:szCs w:val="21"/>
        </w:rPr>
        <w:t>履行协议所发生争议的处理：</w:t>
      </w:r>
    </w:p>
    <w:p>
      <w:pPr>
        <w:pStyle w:val="5"/>
        <w:shd w:val="clear" w:color="auto" w:fill="FFFFFF"/>
        <w:spacing w:before="0" w:beforeAutospacing="0" w:after="0" w:afterAutospacing="0" w:line="440" w:lineRule="exact"/>
        <w:ind w:firstLine="464" w:firstLineChars="221"/>
        <w:jc w:val="both"/>
        <w:rPr>
          <w:rFonts w:ascii="方正仿宋简体" w:eastAsia="方正仿宋简体" w:cs="Times New Roman"/>
          <w:kern w:val="2"/>
          <w:sz w:val="21"/>
          <w:szCs w:val="21"/>
        </w:rPr>
      </w:pPr>
      <w:r>
        <w:rPr>
          <w:rFonts w:hint="eastAsia" w:ascii="方正仿宋简体" w:eastAsia="方正仿宋简体" w:cs="Times New Roman"/>
          <w:kern w:val="2"/>
          <w:sz w:val="21"/>
          <w:szCs w:val="21"/>
        </w:rPr>
        <w:t>因履行本劳动安全卫生专项集体合同发生争议，企业和工会双方应当协商解决。协商不成的，任何一方都可以向劳动争议仲裁委员会申请仲裁。对仲裁裁决不服的，可以自收到仲裁裁决书之日起十五日内向人民法院提起诉讼。</w:t>
      </w:r>
    </w:p>
    <w:p>
      <w:pPr>
        <w:spacing w:line="560" w:lineRule="exact"/>
        <w:ind w:firstLine="420" w:firstLineChars="200"/>
        <w:rPr>
          <w:rFonts w:ascii="方正仿宋简体" w:hAnsi="宋体" w:eastAsia="方正仿宋简体"/>
          <w:sz w:val="21"/>
          <w:szCs w:val="21"/>
        </w:rPr>
      </w:pPr>
      <w:r>
        <w:rPr>
          <w:rFonts w:hint="eastAsia" w:ascii="方正仿宋简体" w:eastAsia="方正仿宋简体"/>
          <w:b/>
          <w:sz w:val="21"/>
          <w:szCs w:val="21"/>
        </w:rPr>
        <w:t xml:space="preserve">第十五条 </w:t>
      </w:r>
      <w:r>
        <w:rPr>
          <w:rFonts w:hint="eastAsia" w:ascii="方正仿宋简体" w:eastAsia="方正仿宋简体"/>
          <w:spacing w:val="-10"/>
          <w:sz w:val="21"/>
          <w:szCs w:val="21"/>
        </w:rPr>
        <w:t>本协议有效期为</w:t>
      </w:r>
      <w:r>
        <w:rPr>
          <w:rFonts w:hint="default" w:ascii="方正仿宋简体" w:eastAsia="方正仿宋简体"/>
          <w:spacing w:val="-10"/>
          <w:sz w:val="21"/>
          <w:szCs w:val="21"/>
          <w:u w:val="single"/>
        </w:rPr>
        <w:t xml:space="preserve">  </w:t>
      </w:r>
      <w:r>
        <w:rPr>
          <w:rFonts w:hint="eastAsia" w:ascii="方正仿宋简体" w:eastAsia="方正仿宋简体"/>
          <w:spacing w:val="-10"/>
          <w:sz w:val="21"/>
          <w:szCs w:val="21"/>
        </w:rPr>
        <w:t>年。20</w:t>
      </w:r>
      <w:r>
        <w:rPr>
          <w:rFonts w:hint="eastAsia" w:ascii="方正仿宋简体" w:eastAsia="方正仿宋简体"/>
          <w:spacing w:val="-10"/>
          <w:sz w:val="21"/>
          <w:szCs w:val="21"/>
          <w:u w:val="single"/>
        </w:rPr>
        <w:t xml:space="preserve">  </w:t>
      </w:r>
      <w:r>
        <w:rPr>
          <w:rFonts w:hint="eastAsia" w:ascii="方正仿宋简体" w:eastAsia="方正仿宋简体"/>
          <w:spacing w:val="-10"/>
          <w:sz w:val="21"/>
          <w:szCs w:val="21"/>
        </w:rPr>
        <w:t>年</w:t>
      </w:r>
      <w:r>
        <w:rPr>
          <w:rFonts w:hint="eastAsia" w:ascii="方正仿宋简体" w:eastAsia="方正仿宋简体"/>
          <w:spacing w:val="-10"/>
          <w:sz w:val="21"/>
          <w:szCs w:val="21"/>
          <w:u w:val="single"/>
        </w:rPr>
        <w:t xml:space="preserve">  </w:t>
      </w:r>
      <w:r>
        <w:rPr>
          <w:rFonts w:hint="eastAsia" w:ascii="方正仿宋简体" w:eastAsia="方正仿宋简体"/>
          <w:spacing w:val="-10"/>
          <w:sz w:val="21"/>
          <w:szCs w:val="21"/>
        </w:rPr>
        <w:t>月</w:t>
      </w:r>
      <w:r>
        <w:rPr>
          <w:rFonts w:hint="eastAsia" w:ascii="方正仿宋简体" w:eastAsia="方正仿宋简体"/>
          <w:spacing w:val="-10"/>
          <w:sz w:val="21"/>
          <w:szCs w:val="21"/>
          <w:u w:val="single"/>
        </w:rPr>
        <w:t xml:space="preserve">  </w:t>
      </w:r>
      <w:r>
        <w:rPr>
          <w:rFonts w:hint="eastAsia" w:ascii="方正仿宋简体" w:eastAsia="方正仿宋简体"/>
          <w:spacing w:val="-10"/>
          <w:sz w:val="21"/>
          <w:szCs w:val="21"/>
        </w:rPr>
        <w:t>日至20</w:t>
      </w:r>
      <w:r>
        <w:rPr>
          <w:rFonts w:hint="eastAsia" w:ascii="方正仿宋简体" w:eastAsia="方正仿宋简体"/>
          <w:spacing w:val="-10"/>
          <w:sz w:val="21"/>
          <w:szCs w:val="21"/>
          <w:u w:val="single"/>
        </w:rPr>
        <w:t xml:space="preserve">  </w:t>
      </w:r>
      <w:r>
        <w:rPr>
          <w:rFonts w:hint="eastAsia" w:ascii="方正仿宋简体" w:eastAsia="方正仿宋简体"/>
          <w:spacing w:val="-10"/>
          <w:sz w:val="21"/>
          <w:szCs w:val="21"/>
        </w:rPr>
        <w:t>年</w:t>
      </w:r>
      <w:r>
        <w:rPr>
          <w:rFonts w:hint="default" w:ascii="方正仿宋简体" w:eastAsia="方正仿宋简体"/>
          <w:spacing w:val="-10"/>
          <w:sz w:val="21"/>
          <w:szCs w:val="21"/>
          <w:u w:val="single"/>
        </w:rPr>
        <w:t xml:space="preserve">  </w:t>
      </w:r>
      <w:r>
        <w:rPr>
          <w:rFonts w:hint="eastAsia" w:ascii="方正仿宋简体" w:eastAsia="方正仿宋简体"/>
          <w:spacing w:val="-10"/>
          <w:sz w:val="21"/>
          <w:szCs w:val="21"/>
        </w:rPr>
        <w:t>月</w:t>
      </w:r>
      <w:r>
        <w:rPr>
          <w:rFonts w:hint="eastAsia" w:ascii="方正仿宋简体" w:eastAsia="方正仿宋简体"/>
          <w:spacing w:val="-10"/>
          <w:sz w:val="21"/>
          <w:szCs w:val="21"/>
          <w:u w:val="single"/>
        </w:rPr>
        <w:t xml:space="preserve">  </w:t>
      </w:r>
      <w:r>
        <w:rPr>
          <w:rFonts w:hint="eastAsia" w:ascii="方正仿宋简体" w:eastAsia="方正仿宋简体"/>
          <w:spacing w:val="-10"/>
          <w:sz w:val="21"/>
          <w:szCs w:val="21"/>
        </w:rPr>
        <w:t>日。</w:t>
      </w:r>
      <w:r>
        <w:rPr>
          <w:rFonts w:hint="eastAsia" w:ascii="方正仿宋简体" w:hAnsi="宋体" w:eastAsia="方正仿宋简体"/>
          <w:sz w:val="21"/>
          <w:szCs w:val="21"/>
        </w:rPr>
        <w:t>集体合同期满前３个月内，企业和工会双方应当协商续订集体合同。在新合同未签订前，本合同继续有效。</w:t>
      </w:r>
    </w:p>
    <w:p>
      <w:pPr>
        <w:pStyle w:val="5"/>
        <w:shd w:val="clear" w:color="auto" w:fill="FFFFFF"/>
        <w:spacing w:before="0" w:beforeAutospacing="0" w:after="0" w:afterAutospacing="0" w:line="440" w:lineRule="exact"/>
        <w:ind w:firstLine="464" w:firstLineChars="221"/>
        <w:jc w:val="both"/>
        <w:rPr>
          <w:rFonts w:ascii="方正仿宋简体" w:eastAsia="方正仿宋简体" w:cs="Times New Roman"/>
          <w:kern w:val="2"/>
          <w:sz w:val="21"/>
          <w:szCs w:val="21"/>
        </w:rPr>
      </w:pPr>
      <w:r>
        <w:rPr>
          <w:rFonts w:hint="eastAsia" w:ascii="方正仿宋简体" w:eastAsia="方正仿宋简体" w:cs="Times New Roman"/>
          <w:b/>
          <w:kern w:val="2"/>
          <w:sz w:val="21"/>
          <w:szCs w:val="21"/>
        </w:rPr>
        <w:t>第十六条</w:t>
      </w:r>
      <w:r>
        <w:rPr>
          <w:rFonts w:hint="default" w:ascii="方正仿宋简体" w:eastAsia="方正仿宋简体" w:cs="Times New Roman"/>
          <w:b/>
          <w:kern w:val="2"/>
          <w:sz w:val="21"/>
          <w:szCs w:val="21"/>
        </w:rPr>
        <w:t xml:space="preserve"> </w:t>
      </w:r>
      <w:r>
        <w:rPr>
          <w:rFonts w:hint="eastAsia" w:ascii="方正仿宋简体" w:eastAsia="方正仿宋简体" w:cs="Times New Roman"/>
          <w:kern w:val="2"/>
          <w:sz w:val="21"/>
          <w:szCs w:val="21"/>
        </w:rPr>
        <w:t>本协议经职工(代表)大会审议通过，由双方首席协商代表签字后，报送人力社保部门审查。</w:t>
      </w:r>
    </w:p>
    <w:p>
      <w:pPr>
        <w:pStyle w:val="5"/>
        <w:shd w:val="clear" w:color="auto" w:fill="FFFFFF"/>
        <w:spacing w:before="0" w:beforeAutospacing="0" w:after="0" w:afterAutospacing="0" w:line="440" w:lineRule="exact"/>
        <w:ind w:firstLine="464" w:firstLineChars="221"/>
        <w:jc w:val="both"/>
        <w:rPr>
          <w:rFonts w:ascii="方正仿宋简体" w:eastAsia="方正仿宋简体" w:cs="Times New Roman"/>
          <w:kern w:val="2"/>
          <w:sz w:val="21"/>
          <w:szCs w:val="21"/>
        </w:rPr>
      </w:pPr>
      <w:r>
        <w:rPr>
          <w:rFonts w:hint="eastAsia" w:ascii="方正仿宋简体" w:eastAsia="方正仿宋简体" w:cs="Times New Roman"/>
          <w:b/>
          <w:kern w:val="2"/>
          <w:sz w:val="21"/>
          <w:szCs w:val="21"/>
        </w:rPr>
        <w:t>第十七条</w:t>
      </w:r>
      <w:r>
        <w:rPr>
          <w:rFonts w:hint="default" w:ascii="方正仿宋简体" w:eastAsia="方正仿宋简体" w:cs="Times New Roman"/>
          <w:b/>
          <w:kern w:val="2"/>
          <w:sz w:val="21"/>
          <w:szCs w:val="21"/>
        </w:rPr>
        <w:t xml:space="preserve"> </w:t>
      </w:r>
      <w:r>
        <w:rPr>
          <w:rFonts w:hint="eastAsia" w:ascii="方正仿宋简体" w:eastAsia="方正仿宋简体" w:cs="Times New Roman"/>
          <w:kern w:val="2"/>
          <w:sz w:val="21"/>
          <w:szCs w:val="21"/>
        </w:rPr>
        <w:t>本协议正本三份（协商双方各一份，人力社保部门一份）。</w:t>
      </w:r>
    </w:p>
    <w:p>
      <w:pPr>
        <w:spacing w:line="420" w:lineRule="exact"/>
        <w:rPr>
          <w:rFonts w:ascii="方正仿宋简体" w:hAnsi="宋体" w:eastAsia="方正仿宋简体"/>
          <w:sz w:val="28"/>
          <w:szCs w:val="28"/>
        </w:rPr>
      </w:pPr>
    </w:p>
    <w:p>
      <w:pPr>
        <w:spacing w:line="420" w:lineRule="exact"/>
        <w:rPr>
          <w:rFonts w:ascii="方正仿宋简体" w:eastAsia="方正仿宋简体"/>
          <w:sz w:val="28"/>
          <w:szCs w:val="28"/>
        </w:rPr>
      </w:pPr>
      <w:r>
        <w:rPr>
          <w:rFonts w:hint="eastAsia" w:ascii="方正仿宋简体" w:eastAsia="方正仿宋简体"/>
          <w:sz w:val="28"/>
          <w:szCs w:val="28"/>
        </w:rPr>
        <w:t>公司（厂）公章：                  公司（厂）工会公章：</w:t>
      </w:r>
    </w:p>
    <w:p>
      <w:pPr>
        <w:spacing w:line="420" w:lineRule="exact"/>
        <w:rPr>
          <w:rFonts w:ascii="方正仿宋简体" w:eastAsia="方正仿宋简体"/>
          <w:sz w:val="28"/>
          <w:szCs w:val="28"/>
        </w:rPr>
      </w:pPr>
    </w:p>
    <w:p>
      <w:pPr>
        <w:spacing w:line="420" w:lineRule="exact"/>
        <w:rPr>
          <w:rFonts w:ascii="方正仿宋简体" w:eastAsia="方正仿宋简体"/>
          <w:sz w:val="28"/>
          <w:szCs w:val="28"/>
        </w:rPr>
      </w:pPr>
      <w:r>
        <w:rPr>
          <w:rFonts w:hint="eastAsia" w:ascii="方正仿宋简体" w:eastAsia="方正仿宋简体"/>
          <w:sz w:val="28"/>
          <w:szCs w:val="28"/>
        </w:rPr>
        <w:t>首席代表签字：                    首席代表签字：</w:t>
      </w:r>
    </w:p>
    <w:p>
      <w:pPr>
        <w:spacing w:line="420" w:lineRule="exact"/>
        <w:rPr>
          <w:rFonts w:ascii="方正仿宋简体" w:eastAsia="方正仿宋简体"/>
          <w:sz w:val="28"/>
          <w:szCs w:val="28"/>
        </w:rPr>
      </w:pPr>
    </w:p>
    <w:p>
      <w:pPr>
        <w:spacing w:line="420" w:lineRule="exact"/>
        <w:ind w:firstLine="560" w:firstLineChars="200"/>
        <w:rPr>
          <w:rFonts w:ascii="方正仿宋简体" w:hAnsi="宋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28"/>
          <w:szCs w:val="28"/>
        </w:rPr>
        <w:t>年  月  日                         年  月  日</w:t>
      </w:r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简体">
    <w:altName w:val="楷体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2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1FD"/>
    <w:rsid w:val="000015AC"/>
    <w:rsid w:val="00005631"/>
    <w:rsid w:val="000115DC"/>
    <w:rsid w:val="00017E97"/>
    <w:rsid w:val="00022B0F"/>
    <w:rsid w:val="00024002"/>
    <w:rsid w:val="00031EFD"/>
    <w:rsid w:val="00032612"/>
    <w:rsid w:val="000329BC"/>
    <w:rsid w:val="00034F35"/>
    <w:rsid w:val="000460B8"/>
    <w:rsid w:val="000472A0"/>
    <w:rsid w:val="000505F2"/>
    <w:rsid w:val="000645B0"/>
    <w:rsid w:val="000648E1"/>
    <w:rsid w:val="0006507A"/>
    <w:rsid w:val="00065DFA"/>
    <w:rsid w:val="00075469"/>
    <w:rsid w:val="00092A93"/>
    <w:rsid w:val="0009432F"/>
    <w:rsid w:val="00096BDC"/>
    <w:rsid w:val="0009782D"/>
    <w:rsid w:val="000A4361"/>
    <w:rsid w:val="000A60D2"/>
    <w:rsid w:val="000A662D"/>
    <w:rsid w:val="000B0487"/>
    <w:rsid w:val="000B2DCD"/>
    <w:rsid w:val="000D5ED9"/>
    <w:rsid w:val="000D74DD"/>
    <w:rsid w:val="000E3D52"/>
    <w:rsid w:val="000E4F87"/>
    <w:rsid w:val="000E55E5"/>
    <w:rsid w:val="000E6DE8"/>
    <w:rsid w:val="000F060E"/>
    <w:rsid w:val="0010614F"/>
    <w:rsid w:val="00107102"/>
    <w:rsid w:val="00113697"/>
    <w:rsid w:val="00116BB4"/>
    <w:rsid w:val="00117282"/>
    <w:rsid w:val="00117D79"/>
    <w:rsid w:val="00123C2C"/>
    <w:rsid w:val="00125073"/>
    <w:rsid w:val="00141988"/>
    <w:rsid w:val="001721A9"/>
    <w:rsid w:val="0018596B"/>
    <w:rsid w:val="00196997"/>
    <w:rsid w:val="00197815"/>
    <w:rsid w:val="001A6FF9"/>
    <w:rsid w:val="001C4059"/>
    <w:rsid w:val="001C785A"/>
    <w:rsid w:val="001D55F6"/>
    <w:rsid w:val="001E0ED9"/>
    <w:rsid w:val="001E7D6E"/>
    <w:rsid w:val="00204021"/>
    <w:rsid w:val="00214F3A"/>
    <w:rsid w:val="002176A0"/>
    <w:rsid w:val="00226C46"/>
    <w:rsid w:val="002279D2"/>
    <w:rsid w:val="00233AAA"/>
    <w:rsid w:val="00247A4C"/>
    <w:rsid w:val="0025319C"/>
    <w:rsid w:val="00255412"/>
    <w:rsid w:val="00255866"/>
    <w:rsid w:val="002604E7"/>
    <w:rsid w:val="00262FA9"/>
    <w:rsid w:val="00266E52"/>
    <w:rsid w:val="002771B4"/>
    <w:rsid w:val="002862E8"/>
    <w:rsid w:val="00286D91"/>
    <w:rsid w:val="00295F2D"/>
    <w:rsid w:val="002A4E81"/>
    <w:rsid w:val="002C2D48"/>
    <w:rsid w:val="002C4C9F"/>
    <w:rsid w:val="002D0617"/>
    <w:rsid w:val="002D53FD"/>
    <w:rsid w:val="002E0036"/>
    <w:rsid w:val="002E0503"/>
    <w:rsid w:val="002E07DB"/>
    <w:rsid w:val="002E1C1D"/>
    <w:rsid w:val="002F6088"/>
    <w:rsid w:val="0030724B"/>
    <w:rsid w:val="0031023C"/>
    <w:rsid w:val="00314263"/>
    <w:rsid w:val="003309DD"/>
    <w:rsid w:val="003309FA"/>
    <w:rsid w:val="00336C3F"/>
    <w:rsid w:val="00341AE1"/>
    <w:rsid w:val="00345CE5"/>
    <w:rsid w:val="00355AE8"/>
    <w:rsid w:val="003567C6"/>
    <w:rsid w:val="00357096"/>
    <w:rsid w:val="00362B3F"/>
    <w:rsid w:val="00365FBC"/>
    <w:rsid w:val="003674A6"/>
    <w:rsid w:val="00367B4D"/>
    <w:rsid w:val="00374AC0"/>
    <w:rsid w:val="00375945"/>
    <w:rsid w:val="003777C0"/>
    <w:rsid w:val="00377C88"/>
    <w:rsid w:val="003831F2"/>
    <w:rsid w:val="0038440E"/>
    <w:rsid w:val="00394AC5"/>
    <w:rsid w:val="003E3854"/>
    <w:rsid w:val="003E3CA2"/>
    <w:rsid w:val="003F15CF"/>
    <w:rsid w:val="003F2044"/>
    <w:rsid w:val="003F4CD9"/>
    <w:rsid w:val="004002FA"/>
    <w:rsid w:val="00410EF3"/>
    <w:rsid w:val="00414F31"/>
    <w:rsid w:val="004154F6"/>
    <w:rsid w:val="00420419"/>
    <w:rsid w:val="00421532"/>
    <w:rsid w:val="00421F39"/>
    <w:rsid w:val="00423B04"/>
    <w:rsid w:val="00426CAA"/>
    <w:rsid w:val="00427F89"/>
    <w:rsid w:val="00435DD4"/>
    <w:rsid w:val="00437B93"/>
    <w:rsid w:val="00441B3C"/>
    <w:rsid w:val="004421E1"/>
    <w:rsid w:val="004448A4"/>
    <w:rsid w:val="00446545"/>
    <w:rsid w:val="0045441D"/>
    <w:rsid w:val="00461F89"/>
    <w:rsid w:val="0046668D"/>
    <w:rsid w:val="00470173"/>
    <w:rsid w:val="004721A5"/>
    <w:rsid w:val="00477FC2"/>
    <w:rsid w:val="004830AD"/>
    <w:rsid w:val="0048365E"/>
    <w:rsid w:val="004904C9"/>
    <w:rsid w:val="00490530"/>
    <w:rsid w:val="004955D9"/>
    <w:rsid w:val="00495A2F"/>
    <w:rsid w:val="00495EB5"/>
    <w:rsid w:val="00497517"/>
    <w:rsid w:val="004A17BD"/>
    <w:rsid w:val="004A3EB5"/>
    <w:rsid w:val="004B736B"/>
    <w:rsid w:val="004B7FA7"/>
    <w:rsid w:val="004B7FF6"/>
    <w:rsid w:val="004D7B94"/>
    <w:rsid w:val="004D7BF8"/>
    <w:rsid w:val="004E252A"/>
    <w:rsid w:val="004E4F2D"/>
    <w:rsid w:val="004E7A74"/>
    <w:rsid w:val="005130B1"/>
    <w:rsid w:val="0051526E"/>
    <w:rsid w:val="00517FA6"/>
    <w:rsid w:val="005232D7"/>
    <w:rsid w:val="00534982"/>
    <w:rsid w:val="00543B06"/>
    <w:rsid w:val="00543F98"/>
    <w:rsid w:val="00556B51"/>
    <w:rsid w:val="005677BE"/>
    <w:rsid w:val="005724ED"/>
    <w:rsid w:val="00573111"/>
    <w:rsid w:val="00574702"/>
    <w:rsid w:val="005756A8"/>
    <w:rsid w:val="005833FC"/>
    <w:rsid w:val="005837A6"/>
    <w:rsid w:val="00583AA1"/>
    <w:rsid w:val="005847AE"/>
    <w:rsid w:val="00585EDA"/>
    <w:rsid w:val="005A6818"/>
    <w:rsid w:val="005D264B"/>
    <w:rsid w:val="005D2C41"/>
    <w:rsid w:val="005D641F"/>
    <w:rsid w:val="005E0EC4"/>
    <w:rsid w:val="005E2631"/>
    <w:rsid w:val="005E3387"/>
    <w:rsid w:val="005F2668"/>
    <w:rsid w:val="005F2DCE"/>
    <w:rsid w:val="00600B5E"/>
    <w:rsid w:val="00603770"/>
    <w:rsid w:val="00606C11"/>
    <w:rsid w:val="00612EE3"/>
    <w:rsid w:val="00615A32"/>
    <w:rsid w:val="00640F24"/>
    <w:rsid w:val="006465F5"/>
    <w:rsid w:val="00647EEE"/>
    <w:rsid w:val="006519F0"/>
    <w:rsid w:val="0065305B"/>
    <w:rsid w:val="006568C2"/>
    <w:rsid w:val="00657A13"/>
    <w:rsid w:val="00657A56"/>
    <w:rsid w:val="006638E7"/>
    <w:rsid w:val="00663A0C"/>
    <w:rsid w:val="00673ADA"/>
    <w:rsid w:val="00674153"/>
    <w:rsid w:val="00675A6F"/>
    <w:rsid w:val="00686867"/>
    <w:rsid w:val="00686F58"/>
    <w:rsid w:val="00691C52"/>
    <w:rsid w:val="00696E91"/>
    <w:rsid w:val="006A1D41"/>
    <w:rsid w:val="006A6577"/>
    <w:rsid w:val="006A6E2B"/>
    <w:rsid w:val="006B00E5"/>
    <w:rsid w:val="006B068E"/>
    <w:rsid w:val="006B205A"/>
    <w:rsid w:val="006B2BBD"/>
    <w:rsid w:val="006B5FF9"/>
    <w:rsid w:val="006D12F8"/>
    <w:rsid w:val="006D59E3"/>
    <w:rsid w:val="006F7A91"/>
    <w:rsid w:val="0070033F"/>
    <w:rsid w:val="007024A3"/>
    <w:rsid w:val="00702662"/>
    <w:rsid w:val="00713A4B"/>
    <w:rsid w:val="00713BCF"/>
    <w:rsid w:val="007162D4"/>
    <w:rsid w:val="00724982"/>
    <w:rsid w:val="0074768D"/>
    <w:rsid w:val="007709A6"/>
    <w:rsid w:val="00771D50"/>
    <w:rsid w:val="00772A04"/>
    <w:rsid w:val="00773532"/>
    <w:rsid w:val="00777B37"/>
    <w:rsid w:val="007873BD"/>
    <w:rsid w:val="0078771F"/>
    <w:rsid w:val="0079078D"/>
    <w:rsid w:val="00797210"/>
    <w:rsid w:val="007A27EB"/>
    <w:rsid w:val="007A300F"/>
    <w:rsid w:val="007A3787"/>
    <w:rsid w:val="007A4A15"/>
    <w:rsid w:val="007A6238"/>
    <w:rsid w:val="007A7D3A"/>
    <w:rsid w:val="007B29B2"/>
    <w:rsid w:val="007C0EC5"/>
    <w:rsid w:val="007C187E"/>
    <w:rsid w:val="007D1542"/>
    <w:rsid w:val="007E1445"/>
    <w:rsid w:val="007E3CD1"/>
    <w:rsid w:val="007E4694"/>
    <w:rsid w:val="007E541B"/>
    <w:rsid w:val="008033A4"/>
    <w:rsid w:val="00803D94"/>
    <w:rsid w:val="008148C1"/>
    <w:rsid w:val="00824375"/>
    <w:rsid w:val="00833F04"/>
    <w:rsid w:val="0083692A"/>
    <w:rsid w:val="008405EF"/>
    <w:rsid w:val="008428AD"/>
    <w:rsid w:val="008576D1"/>
    <w:rsid w:val="00857D63"/>
    <w:rsid w:val="008626BE"/>
    <w:rsid w:val="00863524"/>
    <w:rsid w:val="008674BF"/>
    <w:rsid w:val="00882354"/>
    <w:rsid w:val="00892341"/>
    <w:rsid w:val="008A28E1"/>
    <w:rsid w:val="008A5CAD"/>
    <w:rsid w:val="008B218F"/>
    <w:rsid w:val="008C36AB"/>
    <w:rsid w:val="008C7A80"/>
    <w:rsid w:val="008D69B8"/>
    <w:rsid w:val="008E1E95"/>
    <w:rsid w:val="008E4001"/>
    <w:rsid w:val="008E4656"/>
    <w:rsid w:val="008E7308"/>
    <w:rsid w:val="008F2239"/>
    <w:rsid w:val="008F3015"/>
    <w:rsid w:val="008F532D"/>
    <w:rsid w:val="008F7335"/>
    <w:rsid w:val="0090194C"/>
    <w:rsid w:val="00903A80"/>
    <w:rsid w:val="0091114A"/>
    <w:rsid w:val="009116ED"/>
    <w:rsid w:val="009135F0"/>
    <w:rsid w:val="00915481"/>
    <w:rsid w:val="009166E1"/>
    <w:rsid w:val="009177C8"/>
    <w:rsid w:val="009260DF"/>
    <w:rsid w:val="00927787"/>
    <w:rsid w:val="00927AA6"/>
    <w:rsid w:val="009430BC"/>
    <w:rsid w:val="009502A4"/>
    <w:rsid w:val="00951180"/>
    <w:rsid w:val="00966B64"/>
    <w:rsid w:val="0097435C"/>
    <w:rsid w:val="00982795"/>
    <w:rsid w:val="009851C2"/>
    <w:rsid w:val="00986241"/>
    <w:rsid w:val="00991A10"/>
    <w:rsid w:val="00991D28"/>
    <w:rsid w:val="009A45FE"/>
    <w:rsid w:val="009A70C3"/>
    <w:rsid w:val="009C390E"/>
    <w:rsid w:val="009D45DB"/>
    <w:rsid w:val="009D68F0"/>
    <w:rsid w:val="009E2CD4"/>
    <w:rsid w:val="009F0761"/>
    <w:rsid w:val="009F18BE"/>
    <w:rsid w:val="009F2B06"/>
    <w:rsid w:val="009F2E83"/>
    <w:rsid w:val="009F5FC5"/>
    <w:rsid w:val="00A00C90"/>
    <w:rsid w:val="00A02006"/>
    <w:rsid w:val="00A0649B"/>
    <w:rsid w:val="00A06642"/>
    <w:rsid w:val="00A146FA"/>
    <w:rsid w:val="00A162B3"/>
    <w:rsid w:val="00A30719"/>
    <w:rsid w:val="00A40A87"/>
    <w:rsid w:val="00A457F5"/>
    <w:rsid w:val="00A460DB"/>
    <w:rsid w:val="00A52184"/>
    <w:rsid w:val="00A5300B"/>
    <w:rsid w:val="00A536B7"/>
    <w:rsid w:val="00A64245"/>
    <w:rsid w:val="00A6654B"/>
    <w:rsid w:val="00A77E21"/>
    <w:rsid w:val="00A90C76"/>
    <w:rsid w:val="00A90F1A"/>
    <w:rsid w:val="00A91CDC"/>
    <w:rsid w:val="00A94397"/>
    <w:rsid w:val="00A96086"/>
    <w:rsid w:val="00AA07AB"/>
    <w:rsid w:val="00AA3C8D"/>
    <w:rsid w:val="00AA46AE"/>
    <w:rsid w:val="00AA6DE2"/>
    <w:rsid w:val="00AB65D8"/>
    <w:rsid w:val="00AC0404"/>
    <w:rsid w:val="00AC7209"/>
    <w:rsid w:val="00AD2E7F"/>
    <w:rsid w:val="00AE2F17"/>
    <w:rsid w:val="00AF532B"/>
    <w:rsid w:val="00AF7F15"/>
    <w:rsid w:val="00B017D6"/>
    <w:rsid w:val="00B01B18"/>
    <w:rsid w:val="00B11096"/>
    <w:rsid w:val="00B12556"/>
    <w:rsid w:val="00B22C60"/>
    <w:rsid w:val="00B447AF"/>
    <w:rsid w:val="00B4506A"/>
    <w:rsid w:val="00B6725C"/>
    <w:rsid w:val="00B6753A"/>
    <w:rsid w:val="00B7111A"/>
    <w:rsid w:val="00B7538F"/>
    <w:rsid w:val="00B755E3"/>
    <w:rsid w:val="00B77DE6"/>
    <w:rsid w:val="00B80635"/>
    <w:rsid w:val="00B81B12"/>
    <w:rsid w:val="00B843D4"/>
    <w:rsid w:val="00B87877"/>
    <w:rsid w:val="00B949B7"/>
    <w:rsid w:val="00BB0CCA"/>
    <w:rsid w:val="00BB0EBB"/>
    <w:rsid w:val="00BB21B2"/>
    <w:rsid w:val="00BB3C22"/>
    <w:rsid w:val="00BB4375"/>
    <w:rsid w:val="00BC3493"/>
    <w:rsid w:val="00BC6B65"/>
    <w:rsid w:val="00BD17B1"/>
    <w:rsid w:val="00BD6057"/>
    <w:rsid w:val="00BE23C8"/>
    <w:rsid w:val="00BF272A"/>
    <w:rsid w:val="00C10A46"/>
    <w:rsid w:val="00C11ECD"/>
    <w:rsid w:val="00C249A6"/>
    <w:rsid w:val="00C30C39"/>
    <w:rsid w:val="00C33B6A"/>
    <w:rsid w:val="00C37FE4"/>
    <w:rsid w:val="00C647FB"/>
    <w:rsid w:val="00C65FCC"/>
    <w:rsid w:val="00C862CD"/>
    <w:rsid w:val="00C92969"/>
    <w:rsid w:val="00CA1FF4"/>
    <w:rsid w:val="00CA26BB"/>
    <w:rsid w:val="00CD5291"/>
    <w:rsid w:val="00CE71EB"/>
    <w:rsid w:val="00CF0613"/>
    <w:rsid w:val="00CF7772"/>
    <w:rsid w:val="00D07DA4"/>
    <w:rsid w:val="00D12938"/>
    <w:rsid w:val="00D16CF2"/>
    <w:rsid w:val="00D16E7A"/>
    <w:rsid w:val="00D20400"/>
    <w:rsid w:val="00D25CF8"/>
    <w:rsid w:val="00D33718"/>
    <w:rsid w:val="00D36F7C"/>
    <w:rsid w:val="00D3759A"/>
    <w:rsid w:val="00D40A8F"/>
    <w:rsid w:val="00D43180"/>
    <w:rsid w:val="00D513F4"/>
    <w:rsid w:val="00D52ED3"/>
    <w:rsid w:val="00D66806"/>
    <w:rsid w:val="00D743DF"/>
    <w:rsid w:val="00D763C5"/>
    <w:rsid w:val="00D8160D"/>
    <w:rsid w:val="00D921FD"/>
    <w:rsid w:val="00D93C59"/>
    <w:rsid w:val="00DA30F0"/>
    <w:rsid w:val="00DA6B24"/>
    <w:rsid w:val="00DB56E3"/>
    <w:rsid w:val="00DB6732"/>
    <w:rsid w:val="00DC5EB7"/>
    <w:rsid w:val="00DC774D"/>
    <w:rsid w:val="00DD2C01"/>
    <w:rsid w:val="00DD2D7E"/>
    <w:rsid w:val="00DD3705"/>
    <w:rsid w:val="00DD789A"/>
    <w:rsid w:val="00DE2523"/>
    <w:rsid w:val="00DE7423"/>
    <w:rsid w:val="00DF591E"/>
    <w:rsid w:val="00E00B56"/>
    <w:rsid w:val="00E06647"/>
    <w:rsid w:val="00E15853"/>
    <w:rsid w:val="00E20900"/>
    <w:rsid w:val="00E23CD3"/>
    <w:rsid w:val="00E24A74"/>
    <w:rsid w:val="00E2652E"/>
    <w:rsid w:val="00E314F1"/>
    <w:rsid w:val="00E31878"/>
    <w:rsid w:val="00E31E0F"/>
    <w:rsid w:val="00E337BA"/>
    <w:rsid w:val="00E46F32"/>
    <w:rsid w:val="00E51A08"/>
    <w:rsid w:val="00E5371F"/>
    <w:rsid w:val="00E551B7"/>
    <w:rsid w:val="00E60BD9"/>
    <w:rsid w:val="00E64577"/>
    <w:rsid w:val="00E7204A"/>
    <w:rsid w:val="00E77BD3"/>
    <w:rsid w:val="00E77EE5"/>
    <w:rsid w:val="00E81D95"/>
    <w:rsid w:val="00E8419A"/>
    <w:rsid w:val="00E86364"/>
    <w:rsid w:val="00E86EFF"/>
    <w:rsid w:val="00E90A27"/>
    <w:rsid w:val="00E90DA9"/>
    <w:rsid w:val="00E9478D"/>
    <w:rsid w:val="00EB3FBF"/>
    <w:rsid w:val="00EB5D9E"/>
    <w:rsid w:val="00EC4F03"/>
    <w:rsid w:val="00EC770C"/>
    <w:rsid w:val="00EE37CA"/>
    <w:rsid w:val="00EE6C9D"/>
    <w:rsid w:val="00EE7542"/>
    <w:rsid w:val="00EF02D0"/>
    <w:rsid w:val="00F0027A"/>
    <w:rsid w:val="00F0044E"/>
    <w:rsid w:val="00F03F1D"/>
    <w:rsid w:val="00F04E20"/>
    <w:rsid w:val="00F05B0D"/>
    <w:rsid w:val="00F0661B"/>
    <w:rsid w:val="00F1792F"/>
    <w:rsid w:val="00F202C2"/>
    <w:rsid w:val="00F21437"/>
    <w:rsid w:val="00F22C7D"/>
    <w:rsid w:val="00F26206"/>
    <w:rsid w:val="00F30E32"/>
    <w:rsid w:val="00F32B62"/>
    <w:rsid w:val="00F33CA5"/>
    <w:rsid w:val="00F417B7"/>
    <w:rsid w:val="00F4373C"/>
    <w:rsid w:val="00F457BF"/>
    <w:rsid w:val="00F536CE"/>
    <w:rsid w:val="00F56D85"/>
    <w:rsid w:val="00F658DC"/>
    <w:rsid w:val="00F671D0"/>
    <w:rsid w:val="00F70D44"/>
    <w:rsid w:val="00F7469F"/>
    <w:rsid w:val="00FC63D1"/>
    <w:rsid w:val="00FD3697"/>
    <w:rsid w:val="00FD4130"/>
    <w:rsid w:val="00FF4FCA"/>
    <w:rsid w:val="1DDD69F1"/>
    <w:rsid w:val="3FB7C61E"/>
    <w:rsid w:val="4133574B"/>
    <w:rsid w:val="5EFD3F86"/>
    <w:rsid w:val="6DFE359E"/>
    <w:rsid w:val="6FFABC62"/>
    <w:rsid w:val="7AEB5075"/>
    <w:rsid w:val="EC3E2DFC"/>
    <w:rsid w:val="EEFF05D0"/>
    <w:rsid w:val="EF6D508F"/>
    <w:rsid w:val="EFFECDBA"/>
    <w:rsid w:val="EFFFB076"/>
    <w:rsid w:val="F8F956B7"/>
    <w:rsid w:val="FCFFD8D0"/>
    <w:rsid w:val="FDEF1BEE"/>
    <w:rsid w:val="FEDAF6F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page number"/>
    <w:basedOn w:val="7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***</Company>
  <Pages>3</Pages>
  <Words>274</Words>
  <Characters>1564</Characters>
  <Lines>13</Lines>
  <Paragraphs>3</Paragraphs>
  <TotalTime>33</TotalTime>
  <ScaleCrop>false</ScaleCrop>
  <LinksUpToDate>false</LinksUpToDate>
  <CharactersWithSpaces>1835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2020-12-26T01:30:00Z</dcterms:created>
  <dc:creator>*</dc:creator>
  <cp:lastModifiedBy>Sindy</cp:lastModifiedBy>
  <cp:lastPrinted>2020-12-30T02:23:00Z</cp:lastPrinted>
  <dcterms:modified xsi:type="dcterms:W3CDTF">2024-02-21T02:35:46Z</dcterms:modified>
  <dc:title>劳动保护集体协商专项协议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D48940563EE14AA7A57AF4627D5671B9_13</vt:lpwstr>
  </property>
</Properties>
</file>